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64A3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Uchwała nr 37/VI/2025</w:t>
      </w:r>
    </w:p>
    <w:p w14:paraId="1E7B6D0D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0013492B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dnia 27 czerwca 2025 r.</w:t>
      </w:r>
    </w:p>
    <w:p w14:paraId="7EEAA7FF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3BD661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0" w:name="_Hlk164238073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zmiany składu kadry rzutowej mężczyzn PZW na 2025 rok</w:t>
      </w:r>
      <w:bookmarkEnd w:id="0"/>
    </w:p>
    <w:p w14:paraId="119C085B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F9389E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14 Statutu PZW z dnia 08.02.2025 roku, zgodnie z Zasadami Powoływania Kadr PZW zawartymi w Zasadach Organizacji Sportu Wędkarskiego, </w:t>
      </w:r>
    </w:p>
    <w:p w14:paraId="58FDC9A8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Zarząd Główny Polskiego Związku Wędkarskiego</w:t>
      </w:r>
    </w:p>
    <w:p w14:paraId="1B2E1E15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uchwala:</w:t>
      </w:r>
    </w:p>
    <w:p w14:paraId="5344BC42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F70566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3596D03B" w14:textId="77777777" w:rsidR="000C7467" w:rsidRDefault="000C7467" w:rsidP="000C7467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</w:t>
      </w:r>
      <w:bookmarkStart w:id="1" w:name="_Hlk152671685"/>
      <w:r>
        <w:rPr>
          <w:rFonts w:ascii="Times New Roman" w:eastAsia="Times New Roman" w:hAnsi="Times New Roman"/>
          <w:sz w:val="24"/>
          <w:szCs w:val="24"/>
          <w:lang w:eastAsia="ar-SA"/>
        </w:rPr>
        <w:t>odwołuje ze składu kadry rzutowej mężczyzn kol. Tomasza Kościelniaka.</w:t>
      </w:r>
    </w:p>
    <w:p w14:paraId="75BF276B" w14:textId="77777777" w:rsidR="000C7467" w:rsidRDefault="000C7467" w:rsidP="000C7467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5838B8" w14:textId="77777777" w:rsidR="000C7467" w:rsidRDefault="000C7467" w:rsidP="000C7467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84C6A1" w14:textId="77777777" w:rsidR="000C7467" w:rsidRPr="00674894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2</w:t>
      </w:r>
    </w:p>
    <w:p w14:paraId="30C4FBE3" w14:textId="77777777" w:rsidR="000C7467" w:rsidRDefault="000C7467" w:rsidP="000C7467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powołuje do składu kadry rzutowej mężczyzn kol. Karola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Sapigórskiego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FFFEE70" w14:textId="77777777" w:rsidR="000C7467" w:rsidRDefault="000C7467" w:rsidP="000C7467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6AF04A" w14:textId="77777777" w:rsidR="000C7467" w:rsidRDefault="000C7467" w:rsidP="000C7467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1"/>
    <w:p w14:paraId="69912A29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010B5A97" w14:textId="77777777" w:rsidR="000C7467" w:rsidRDefault="000C7467" w:rsidP="000C746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2B9EF15A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9DE0C4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C480BA" w14:textId="77777777" w:rsidR="000C7467" w:rsidRDefault="000C7467" w:rsidP="000C74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4</w:t>
      </w:r>
    </w:p>
    <w:p w14:paraId="078B46A3" w14:textId="77777777" w:rsidR="000C7467" w:rsidRDefault="000C7467" w:rsidP="000C74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14:paraId="05219BF5" w14:textId="77777777" w:rsidR="000C7467" w:rsidRDefault="000C7467" w:rsidP="000C746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68B714" w14:textId="77777777" w:rsidR="000C7467" w:rsidRDefault="000C7467" w:rsidP="000C746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44797E" w14:textId="77777777" w:rsidR="000C7467" w:rsidRDefault="000C7467" w:rsidP="000C746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Sekretarz ZG PZW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Prezes ZG PZW</w:t>
      </w:r>
    </w:p>
    <w:p w14:paraId="56F5C118" w14:textId="77777777" w:rsidR="000C7467" w:rsidRDefault="000C7467" w:rsidP="000C7467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CFDAC42" w14:textId="77777777" w:rsidR="000C7467" w:rsidRDefault="000C7467" w:rsidP="000C7467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AC62118" w14:textId="77777777" w:rsidR="000C7467" w:rsidRDefault="000C7467" w:rsidP="000C746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3DF04347" w14:textId="77777777" w:rsidR="000C7467" w:rsidRDefault="000C7467" w:rsidP="000C746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707E29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67"/>
    <w:rsid w:val="000C7467"/>
    <w:rsid w:val="0037506F"/>
    <w:rsid w:val="00C46E88"/>
    <w:rsid w:val="00F2064C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D036"/>
  <w15:chartTrackingRefBased/>
  <w15:docId w15:val="{888D3AFF-FE6E-4379-84B7-0FF81DE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4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4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4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4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4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4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4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4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4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4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Kamiński</dc:creator>
  <cp:keywords/>
  <dc:description/>
  <cp:lastModifiedBy>Wojtek Kamiński</cp:lastModifiedBy>
  <cp:revision>1</cp:revision>
  <dcterms:created xsi:type="dcterms:W3CDTF">2025-07-01T13:39:00Z</dcterms:created>
  <dcterms:modified xsi:type="dcterms:W3CDTF">2025-07-01T13:40:00Z</dcterms:modified>
</cp:coreProperties>
</file>